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i w:val="0"/>
          <w:iCs w:val="0"/>
          <w:color w:val="000000"/>
          <w:kern w:val="0"/>
          <w:sz w:val="48"/>
          <w:szCs w:val="48"/>
          <w:u w:val="none"/>
          <w:lang w:val="en-US" w:eastAsia="zh-CN" w:bidi="ar"/>
        </w:rPr>
      </w:pPr>
      <w:r>
        <w:rPr>
          <w:rFonts w:hint="eastAsia" w:ascii="宋体" w:hAnsi="宋体" w:eastAsia="宋体" w:cs="宋体"/>
          <w:b/>
          <w:bCs w:val="0"/>
          <w:i w:val="0"/>
          <w:iCs w:val="0"/>
          <w:color w:val="000000"/>
          <w:kern w:val="0"/>
          <w:sz w:val="48"/>
          <w:szCs w:val="48"/>
          <w:u w:val="none"/>
          <w:lang w:val="en-US" w:eastAsia="zh-CN" w:bidi="ar"/>
        </w:rPr>
        <w:t>配管及配件采购询价文件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2"/>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5"/>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pPr>
        <w:ind w:left="0" w:leftChars="0" w:firstLine="0" w:firstLineChars="0"/>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 xml:space="preserve">2.4、供应商代理证明或原厂授权。(原厂直接参与无需提供此项) </w:t>
      </w:r>
    </w:p>
    <w:p>
      <w:pPr>
        <w:ind w:left="0" w:leftChars="0" w:firstLine="0" w:firstLineChars="0"/>
        <w:rPr>
          <w:rFonts w:hint="default"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2.5、所投产品为国标的承诺函</w:t>
      </w:r>
    </w:p>
    <w:tbl>
      <w:tblPr>
        <w:tblStyle w:val="24"/>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8"/>
        <w:gridCol w:w="1511"/>
        <w:gridCol w:w="4730"/>
        <w:gridCol w:w="1949"/>
        <w:gridCol w:w="775"/>
        <w:gridCol w:w="332"/>
        <w:gridCol w:w="860"/>
        <w:gridCol w:w="1077"/>
        <w:gridCol w:w="982"/>
        <w:gridCol w:w="8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860" w:type="dxa"/>
            <w:gridSpan w:val="10"/>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66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66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66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66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66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67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技术参数</w:t>
            </w:r>
          </w:p>
        </w:tc>
        <w:tc>
          <w:tcPr>
            <w:tcW w:w="11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6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0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所投品牌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667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86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98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866"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配管JDG20</w:t>
            </w:r>
          </w:p>
        </w:tc>
        <w:tc>
          <w:tcPr>
            <w:tcW w:w="66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材质：镀锌电线管；规格：JDG20*1.5，符合国标</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3800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配管（JDG20直接接头）</w:t>
            </w:r>
          </w:p>
        </w:tc>
        <w:tc>
          <w:tcPr>
            <w:tcW w:w="6679"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JDG20直接接头，符合国标</w:t>
            </w:r>
          </w:p>
        </w:tc>
        <w:tc>
          <w:tcPr>
            <w:tcW w:w="1107"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只</w:t>
            </w:r>
          </w:p>
        </w:tc>
        <w:tc>
          <w:tcPr>
            <w:tcW w:w="860"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800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3"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3</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配管JDG25</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宋体" w:hAnsi="宋体"/>
                <w:sz w:val="22"/>
                <w:szCs w:val="22"/>
                <w:lang w:val="en-US" w:eastAsia="zh-CN"/>
              </w:rPr>
            </w:pPr>
            <w:r>
              <w:rPr>
                <w:rFonts w:hint="eastAsia" w:ascii="宋体" w:hAnsi="宋体"/>
                <w:sz w:val="22"/>
                <w:szCs w:val="22"/>
                <w:lang w:val="en-US" w:eastAsia="zh-CN"/>
              </w:rPr>
              <w:t>镀锌电线管；规格：JDG25*1.5，符合国标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10000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eastAsia="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4</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配管（JDG25直接接头）</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宋体" w:hAnsi="宋体"/>
                <w:sz w:val="22"/>
                <w:szCs w:val="22"/>
                <w:lang w:val="en-US" w:eastAsia="zh-CN"/>
              </w:rPr>
            </w:pPr>
            <w:r>
              <w:rPr>
                <w:rFonts w:hint="eastAsia" w:ascii="宋体" w:hAnsi="宋体"/>
                <w:sz w:val="22"/>
                <w:szCs w:val="22"/>
                <w:lang w:val="en-US" w:eastAsia="zh-CN"/>
              </w:rPr>
              <w:t>JDG25直接接头，符合国标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2100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sz w:val="22"/>
                <w:szCs w:val="22"/>
                <w:lang w:val="en-US" w:eastAsia="zh-CN"/>
              </w:rPr>
            </w:pPr>
            <w:r>
              <w:rPr>
                <w:rFonts w:hint="eastAsia" w:ascii="宋体" w:hAnsi="宋体"/>
                <w:sz w:val="22"/>
                <w:szCs w:val="22"/>
                <w:lang w:val="en-US" w:eastAsia="zh-CN"/>
              </w:rPr>
              <w:t>5</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配管SC20</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镀锌焊接钢管；规格：SC20*2.5，符合国标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5800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sz w:val="22"/>
                <w:szCs w:val="22"/>
                <w:lang w:val="en-US" w:eastAsia="zh-CN"/>
              </w:rPr>
            </w:pPr>
            <w:r>
              <w:rPr>
                <w:rFonts w:hint="eastAsia" w:ascii="宋体" w:hAnsi="宋体"/>
                <w:sz w:val="22"/>
                <w:szCs w:val="22"/>
                <w:lang w:val="en-US" w:eastAsia="zh-CN"/>
              </w:rPr>
              <w:t>6</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配管（SC20直接接头）</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SC20直接接头，符合国标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1200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7</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配管SC25</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镀锌焊接钢管；规格：SC25*3.25，符合国标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8800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8</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配管（SC25直接接头）</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SC25直接接头，符合国标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1000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9</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配管SC100</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镀锌焊接钢管；规格：SC100*4.0，符合国标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820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10</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配管（SC100直接接头）</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SC100直接接头，符合国标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130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11</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材质：塑料管；规格：PE25，符合国标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1600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12</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材质：塑料管；规格：PE32，符合国标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2300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13</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材质、规格：：增强型Φ110PVC管；</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m</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2300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14</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配管（接头）</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增强型Φ110PVC管，接头（含胶水）</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380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15</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骑马卡</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镀锌，20管使用，符合国标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2000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16</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骑马卡</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镀锌，25管使用，符合国标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2000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17</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锁母</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镀锌，20管使用，符合国标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2000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18</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锁母</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镀锌，25管使用，符合国标</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2000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19</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86盒</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材料：镀锌（国标，含盖板）</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只</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3000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20</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自攻丝</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4公分长</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公斤</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100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21</w:t>
            </w:r>
          </w:p>
        </w:tc>
        <w:tc>
          <w:tcPr>
            <w:tcW w:w="151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白色塑料膨胀管</w:t>
            </w:r>
          </w:p>
        </w:tc>
        <w:tc>
          <w:tcPr>
            <w:tcW w:w="667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sz w:val="22"/>
                <w:szCs w:val="22"/>
                <w:lang w:val="en-US" w:eastAsia="zh-CN"/>
              </w:rPr>
            </w:pPr>
            <w:r>
              <w:rPr>
                <w:rFonts w:hint="eastAsia" w:ascii="宋体" w:hAnsi="宋体"/>
                <w:sz w:val="22"/>
                <w:szCs w:val="22"/>
                <w:lang w:val="en-US" w:eastAsia="zh-CN"/>
              </w:rPr>
              <w:t>6*40.每包数量100</w:t>
            </w:r>
          </w:p>
        </w:tc>
        <w:tc>
          <w:tcPr>
            <w:tcW w:w="11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包</w:t>
            </w:r>
          </w:p>
        </w:tc>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sz w:val="22"/>
                <w:szCs w:val="22"/>
                <w:lang w:val="en-US" w:eastAsia="zh-CN"/>
              </w:rPr>
            </w:pPr>
            <w:r>
              <w:rPr>
                <w:rFonts w:hint="eastAsia" w:ascii="宋体" w:hAnsi="宋体"/>
                <w:sz w:val="22"/>
                <w:szCs w:val="22"/>
                <w:lang w:val="en-US" w:eastAsia="zh-CN"/>
              </w:rPr>
              <w:t>10</w:t>
            </w:r>
          </w:p>
        </w:tc>
        <w:tc>
          <w:tcPr>
            <w:tcW w:w="1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sz w:val="22"/>
                <w:szCs w:val="22"/>
                <w:lang w:val="en-US" w:eastAsia="zh-CN"/>
              </w:rPr>
            </w:pPr>
            <w:r>
              <w:rPr>
                <w:rFonts w:hint="eastAsia" w:ascii="宋体" w:hAnsi="宋体"/>
                <w:sz w:val="22"/>
                <w:szCs w:val="22"/>
                <w:lang w:val="en-US" w:eastAsia="zh-CN"/>
              </w:rPr>
              <w:t>22</w:t>
            </w:r>
          </w:p>
        </w:tc>
        <w:tc>
          <w:tcPr>
            <w:tcW w:w="1308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86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cs="宋体"/>
                <w:i w:val="0"/>
                <w:iCs w:val="0"/>
                <w:color w:val="FF0000"/>
                <w:kern w:val="0"/>
                <w:sz w:val="24"/>
                <w:szCs w:val="24"/>
                <w:u w:val="none"/>
                <w:lang w:val="en-US" w:eastAsia="zh-CN" w:bidi="ar"/>
              </w:rPr>
            </w:pPr>
            <w:r>
              <w:rPr>
                <w:rFonts w:hint="eastAsia" w:ascii="宋体" w:hAnsi="宋体" w:eastAsia="宋体" w:cs="宋体"/>
                <w:i w:val="0"/>
                <w:iCs w:val="0"/>
                <w:color w:val="FF0000"/>
                <w:kern w:val="0"/>
                <w:sz w:val="24"/>
                <w:szCs w:val="24"/>
                <w:u w:val="none"/>
                <w:lang w:val="en-US" w:eastAsia="zh-CN" w:bidi="ar"/>
              </w:rPr>
              <w:t>注：预计分8-10批发货</w:t>
            </w:r>
            <w:r>
              <w:rPr>
                <w:rFonts w:hint="eastAsia" w:ascii="宋体" w:hAnsi="宋体" w:cs="宋体"/>
                <w:i w:val="0"/>
                <w:iCs w:val="0"/>
                <w:color w:val="FF0000"/>
                <w:kern w:val="0"/>
                <w:sz w:val="24"/>
                <w:szCs w:val="24"/>
                <w:u w:val="none"/>
                <w:lang w:val="en-US" w:eastAsia="zh-CN" w:bidi="ar"/>
              </w:rPr>
              <w:t>，请各单位充分考虑运费，中标人不得以任何理由拒绝招标人多次发货要求。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以上报价含可抵扣的增值税专用发票、运费以及安装调试费相关服务费用。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9"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7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41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FF0000"/>
                <w:sz w:val="24"/>
                <w:szCs w:val="24"/>
                <w:u w:val="none"/>
                <w:lang w:val="en-US" w:eastAsia="zh-CN"/>
              </w:rPr>
            </w:pPr>
            <w:r>
              <w:rPr>
                <w:rFonts w:hint="eastAsia" w:ascii="宋体" w:hAnsi="宋体" w:cs="宋体"/>
                <w:i w:val="0"/>
                <w:iCs w:val="0"/>
                <w:color w:val="FF0000"/>
                <w:sz w:val="24"/>
                <w:szCs w:val="24"/>
                <w:u w:val="none"/>
                <w:lang w:val="en-US" w:eastAsia="zh-CN"/>
              </w:rPr>
              <w:t>2年</w:t>
            </w:r>
          </w:p>
        </w:tc>
        <w:tc>
          <w:tcPr>
            <w:tcW w:w="27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41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1" w:hRule="atLeast"/>
        </w:trPr>
        <w:tc>
          <w:tcPr>
            <w:tcW w:w="2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aps w:val="0"/>
                <w:color w:val="000000"/>
                <w:spacing w:val="0"/>
                <w:sz w:val="24"/>
                <w:szCs w:val="24"/>
                <w:shd w:val="clear" w:color="auto" w:fill="FFFFFF"/>
                <w:lang w:val="en-US" w:eastAsia="zh-CN"/>
              </w:rPr>
              <w:t>到货时间</w:t>
            </w:r>
            <w:r>
              <w:rPr>
                <w:rFonts w:hint="eastAsia" w:ascii="宋体" w:hAnsi="宋体" w:eastAsia="宋体" w:cs="宋体"/>
                <w:i w:val="0"/>
                <w:iCs w:val="0"/>
                <w:color w:val="000000"/>
                <w:kern w:val="0"/>
                <w:sz w:val="24"/>
                <w:szCs w:val="24"/>
                <w:u w:val="none"/>
                <w:lang w:val="en-US" w:eastAsia="zh-CN" w:bidi="ar"/>
              </w:rPr>
              <w:t xml:space="preserve">：             </w:t>
            </w:r>
          </w:p>
        </w:tc>
        <w:tc>
          <w:tcPr>
            <w:tcW w:w="4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FF0000"/>
                <w:sz w:val="24"/>
                <w:szCs w:val="24"/>
                <w:u w:val="none"/>
                <w:lang w:val="en-US" w:eastAsia="zh-CN"/>
              </w:rPr>
            </w:pPr>
            <w:r>
              <w:rPr>
                <w:rFonts w:hint="eastAsia" w:ascii="宋体" w:hAnsi="宋体" w:cs="宋体"/>
                <w:i w:val="0"/>
                <w:iCs w:val="0"/>
                <w:color w:val="FF0000"/>
                <w:sz w:val="24"/>
                <w:szCs w:val="24"/>
                <w:u w:val="none"/>
                <w:lang w:val="en-US" w:eastAsia="zh-CN"/>
              </w:rPr>
              <w:t>15</w:t>
            </w:r>
            <w:bookmarkStart w:id="0" w:name="_GoBack"/>
            <w:bookmarkEnd w:id="0"/>
            <w:r>
              <w:rPr>
                <w:rFonts w:hint="eastAsia" w:ascii="宋体" w:hAnsi="宋体" w:cs="宋体"/>
                <w:i w:val="0"/>
                <w:iCs w:val="0"/>
                <w:color w:val="FF0000"/>
                <w:sz w:val="24"/>
                <w:szCs w:val="24"/>
                <w:u w:val="none"/>
                <w:lang w:val="en-US" w:eastAsia="zh-CN"/>
              </w:rPr>
              <w:t>天</w:t>
            </w:r>
          </w:p>
        </w:tc>
        <w:tc>
          <w:tcPr>
            <w:tcW w:w="27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41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default" w:ascii="宋体" w:hAnsi="宋体" w:eastAsia="宋体" w:cs="宋体"/>
                <w:i w:val="0"/>
                <w:iCs w:val="0"/>
                <w:color w:val="FF0000"/>
                <w:sz w:val="24"/>
                <w:szCs w:val="24"/>
                <w:u w:val="none"/>
                <w:lang w:val="en-US"/>
              </w:rPr>
            </w:pPr>
            <w:r>
              <w:rPr>
                <w:rFonts w:hint="eastAsia" w:ascii="黑体" w:hAnsi="宋体" w:eastAsia="黑体" w:cs="黑体"/>
                <w:i w:val="0"/>
                <w:iCs w:val="0"/>
                <w:color w:val="FF0000"/>
                <w:sz w:val="24"/>
                <w:szCs w:val="24"/>
                <w:u w:val="none"/>
                <w:lang w:val="en-US" w:eastAsia="zh-CN"/>
              </w:rPr>
              <w:t>合同签订后预付合同金额的40%，最后一批货发出前付清全款</w:t>
            </w:r>
          </w:p>
        </w:tc>
      </w:tr>
    </w:tbl>
    <w:p>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1、付款方式：合同签订后预付合同金额的40%，最后一批货发出前付清全款。</w:t>
      </w: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MzVkOGQwNzkyMmE2YWFhOTNmNjMyMGU1YzhhM2UifQ=="/>
  </w:docVars>
  <w:rsids>
    <w:rsidRoot w:val="1F741D8C"/>
    <w:rsid w:val="00F471B2"/>
    <w:rsid w:val="0140267A"/>
    <w:rsid w:val="02BD280C"/>
    <w:rsid w:val="02BD7BE0"/>
    <w:rsid w:val="03626CD0"/>
    <w:rsid w:val="03BB36BB"/>
    <w:rsid w:val="06E65ABA"/>
    <w:rsid w:val="082F30B8"/>
    <w:rsid w:val="0BC2638F"/>
    <w:rsid w:val="0BDC6B78"/>
    <w:rsid w:val="0C882A07"/>
    <w:rsid w:val="0C9A5BC4"/>
    <w:rsid w:val="0CD142BE"/>
    <w:rsid w:val="0D78696A"/>
    <w:rsid w:val="0DBF30C4"/>
    <w:rsid w:val="100159F1"/>
    <w:rsid w:val="10275305"/>
    <w:rsid w:val="10941E2C"/>
    <w:rsid w:val="138B678C"/>
    <w:rsid w:val="13A43BC7"/>
    <w:rsid w:val="14071091"/>
    <w:rsid w:val="144B0B25"/>
    <w:rsid w:val="152A5291"/>
    <w:rsid w:val="157C124F"/>
    <w:rsid w:val="15B405D8"/>
    <w:rsid w:val="173B2189"/>
    <w:rsid w:val="1870435E"/>
    <w:rsid w:val="18B65219"/>
    <w:rsid w:val="193251CA"/>
    <w:rsid w:val="1A48720E"/>
    <w:rsid w:val="1A921AAB"/>
    <w:rsid w:val="1B811C42"/>
    <w:rsid w:val="1CB642A6"/>
    <w:rsid w:val="1CBE542C"/>
    <w:rsid w:val="1E434544"/>
    <w:rsid w:val="1F741D8C"/>
    <w:rsid w:val="1F7A5921"/>
    <w:rsid w:val="1FC0011B"/>
    <w:rsid w:val="1FF000D2"/>
    <w:rsid w:val="245503E6"/>
    <w:rsid w:val="25BA7F75"/>
    <w:rsid w:val="25DE44B5"/>
    <w:rsid w:val="264801BD"/>
    <w:rsid w:val="26A67AF4"/>
    <w:rsid w:val="271F1F6D"/>
    <w:rsid w:val="291B3960"/>
    <w:rsid w:val="292E08DE"/>
    <w:rsid w:val="2B5D6643"/>
    <w:rsid w:val="2B9E5DD1"/>
    <w:rsid w:val="2C761843"/>
    <w:rsid w:val="2D4E2C33"/>
    <w:rsid w:val="2E1B2848"/>
    <w:rsid w:val="2E342253"/>
    <w:rsid w:val="300D6BCC"/>
    <w:rsid w:val="31140310"/>
    <w:rsid w:val="345319C9"/>
    <w:rsid w:val="39963E4D"/>
    <w:rsid w:val="3AEF3EC0"/>
    <w:rsid w:val="3AFA4330"/>
    <w:rsid w:val="3B275F4B"/>
    <w:rsid w:val="3E5157CB"/>
    <w:rsid w:val="40D00EF3"/>
    <w:rsid w:val="420E65EA"/>
    <w:rsid w:val="42BF1B92"/>
    <w:rsid w:val="435E2995"/>
    <w:rsid w:val="43966372"/>
    <w:rsid w:val="44EF43A5"/>
    <w:rsid w:val="46AE2EAA"/>
    <w:rsid w:val="48832749"/>
    <w:rsid w:val="493C6A78"/>
    <w:rsid w:val="49AB2DE5"/>
    <w:rsid w:val="4A0E06F8"/>
    <w:rsid w:val="4B1A7BD1"/>
    <w:rsid w:val="4BB038DA"/>
    <w:rsid w:val="4C73767A"/>
    <w:rsid w:val="4C962CF7"/>
    <w:rsid w:val="4D375F8D"/>
    <w:rsid w:val="4E802F1D"/>
    <w:rsid w:val="4EF042FA"/>
    <w:rsid w:val="4F211290"/>
    <w:rsid w:val="50417986"/>
    <w:rsid w:val="50DA03D3"/>
    <w:rsid w:val="51765D9A"/>
    <w:rsid w:val="5316709E"/>
    <w:rsid w:val="56E07198"/>
    <w:rsid w:val="57DB3B40"/>
    <w:rsid w:val="59D75C73"/>
    <w:rsid w:val="5BBF6D32"/>
    <w:rsid w:val="5C4A6C71"/>
    <w:rsid w:val="5CA61E20"/>
    <w:rsid w:val="5DF96E76"/>
    <w:rsid w:val="5E0F059C"/>
    <w:rsid w:val="5FE226DD"/>
    <w:rsid w:val="60C33852"/>
    <w:rsid w:val="61852A60"/>
    <w:rsid w:val="62567581"/>
    <w:rsid w:val="64467711"/>
    <w:rsid w:val="64E752C4"/>
    <w:rsid w:val="65F729C7"/>
    <w:rsid w:val="66934D57"/>
    <w:rsid w:val="67395DCC"/>
    <w:rsid w:val="677551D7"/>
    <w:rsid w:val="69FD1FFD"/>
    <w:rsid w:val="6BB31049"/>
    <w:rsid w:val="6BF15785"/>
    <w:rsid w:val="6CF430F2"/>
    <w:rsid w:val="6F321DFD"/>
    <w:rsid w:val="6F575DD1"/>
    <w:rsid w:val="70155795"/>
    <w:rsid w:val="70314EAA"/>
    <w:rsid w:val="706B3AE0"/>
    <w:rsid w:val="71E07B02"/>
    <w:rsid w:val="71F423E0"/>
    <w:rsid w:val="73CE218C"/>
    <w:rsid w:val="73F71A18"/>
    <w:rsid w:val="79B32F4C"/>
    <w:rsid w:val="79DA1D09"/>
    <w:rsid w:val="7A182199"/>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3">
    <w:name w:val="Title"/>
    <w:basedOn w:val="4"/>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qFormat/>
    <w:uiPriority w:val="0"/>
    <w:pPr>
      <w:spacing w:before="120"/>
    </w:pPr>
    <w:rPr>
      <w:rFonts w:ascii="Arial" w:hAnsi="Arial"/>
      <w:sz w:val="24"/>
    </w:rPr>
  </w:style>
  <w:style w:type="paragraph" w:styleId="15">
    <w:name w:val="Body Text"/>
    <w:basedOn w:val="1"/>
    <w:next w:val="1"/>
    <w:unhideWhenUsed/>
    <w:qFormat/>
    <w:uiPriority w:val="99"/>
    <w:pPr>
      <w:spacing w:after="120"/>
    </w:pPr>
    <w:rPr>
      <w:sz w:val="28"/>
    </w:rPr>
  </w:style>
  <w:style w:type="paragraph" w:styleId="16">
    <w:name w:val="Body Text Indent"/>
    <w:basedOn w:val="1"/>
    <w:qFormat/>
    <w:uiPriority w:val="99"/>
    <w:pPr>
      <w:spacing w:after="120"/>
      <w:ind w:left="420" w:leftChars="200"/>
    </w:pPr>
  </w:style>
  <w:style w:type="paragraph" w:styleId="17">
    <w:name w:val="Plain Text"/>
    <w:basedOn w:val="1"/>
    <w:next w:val="18"/>
    <w:unhideWhenUsed/>
    <w:qFormat/>
    <w:uiPriority w:val="0"/>
    <w:rPr>
      <w:rFonts w:ascii="宋体" w:hAnsi="Courier New"/>
      <w:szCs w:val="20"/>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qFormat/>
    <w:uiPriority w:val="0"/>
    <w:rPr>
      <w:sz w:val="24"/>
    </w:rPr>
  </w:style>
  <w:style w:type="paragraph" w:styleId="22">
    <w:name w:val="Body Text First Indent"/>
    <w:basedOn w:val="1"/>
    <w:next w:val="23"/>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next w:val="1"/>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qFormat/>
    <w:uiPriority w:val="0"/>
    <w:rPr>
      <w:rFonts w:hint="eastAsia" w:ascii="宋体" w:hAnsi="宋体" w:eastAsia="宋体" w:cs="宋体"/>
      <w:color w:val="000000"/>
      <w:sz w:val="22"/>
      <w:szCs w:val="22"/>
      <w:u w:val="none"/>
    </w:rPr>
  </w:style>
  <w:style w:type="character" w:customStyle="1" w:styleId="31">
    <w:name w:val="font112"/>
    <w:basedOn w:val="26"/>
    <w:qFormat/>
    <w:uiPriority w:val="0"/>
    <w:rPr>
      <w:rFonts w:hint="eastAsia" w:ascii="宋体" w:hAnsi="宋体" w:eastAsia="宋体" w:cs="宋体"/>
      <w:color w:val="000000"/>
      <w:sz w:val="24"/>
      <w:szCs w:val="24"/>
      <w:u w:val="none"/>
    </w:rPr>
  </w:style>
  <w:style w:type="character" w:customStyle="1" w:styleId="32">
    <w:name w:val="font21"/>
    <w:basedOn w:val="26"/>
    <w:qFormat/>
    <w:uiPriority w:val="0"/>
    <w:rPr>
      <w:rFonts w:hint="eastAsia" w:ascii="宋体" w:hAnsi="宋体" w:eastAsia="宋体" w:cs="宋体"/>
      <w:color w:val="000000"/>
      <w:sz w:val="24"/>
      <w:szCs w:val="24"/>
      <w:u w:val="none"/>
    </w:rPr>
  </w:style>
  <w:style w:type="character" w:customStyle="1" w:styleId="33">
    <w:name w:val="font121"/>
    <w:basedOn w:val="26"/>
    <w:qFormat/>
    <w:uiPriority w:val="0"/>
    <w:rPr>
      <w:rFonts w:hint="eastAsia" w:ascii="宋体" w:hAnsi="宋体" w:eastAsia="宋体" w:cs="宋体"/>
      <w:color w:val="000000"/>
      <w:sz w:val="24"/>
      <w:szCs w:val="24"/>
      <w:u w:val="single"/>
    </w:rPr>
  </w:style>
  <w:style w:type="character" w:customStyle="1" w:styleId="34">
    <w:name w:val="font101"/>
    <w:basedOn w:val="26"/>
    <w:qFormat/>
    <w:uiPriority w:val="0"/>
    <w:rPr>
      <w:rFonts w:hint="eastAsia" w:ascii="黑体" w:hAnsi="宋体" w:eastAsia="黑体" w:cs="黑体"/>
      <w:color w:val="000000"/>
      <w:sz w:val="24"/>
      <w:szCs w:val="24"/>
      <w:u w:val="none"/>
    </w:rPr>
  </w:style>
  <w:style w:type="character" w:customStyle="1" w:styleId="35">
    <w:name w:val="font12"/>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qFormat/>
    <w:uiPriority w:val="0"/>
    <w:rPr>
      <w:rFonts w:hint="eastAsia" w:ascii="宋体" w:hAnsi="宋体" w:eastAsia="宋体" w:cs="宋体"/>
      <w:color w:val="000000"/>
      <w:sz w:val="24"/>
      <w:szCs w:val="24"/>
      <w:u w:val="single"/>
    </w:rPr>
  </w:style>
  <w:style w:type="character" w:customStyle="1" w:styleId="37">
    <w:name w:val="font91"/>
    <w:basedOn w:val="26"/>
    <w:qFormat/>
    <w:uiPriority w:val="0"/>
    <w:rPr>
      <w:rFonts w:hint="eastAsia" w:ascii="黑体" w:hAnsi="宋体" w:eastAsia="黑体" w:cs="黑体"/>
      <w:color w:val="000000"/>
      <w:sz w:val="24"/>
      <w:szCs w:val="24"/>
      <w:u w:val="none"/>
    </w:rPr>
  </w:style>
  <w:style w:type="character" w:customStyle="1" w:styleId="38">
    <w:name w:val="font81"/>
    <w:basedOn w:val="26"/>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qFormat/>
    <w:uiPriority w:val="0"/>
    <w:rPr>
      <w:rFonts w:hint="eastAsia" w:ascii="黑体" w:hAnsi="宋体" w:eastAsia="黑体" w:cs="黑体"/>
      <w:color w:val="FF0000"/>
      <w:sz w:val="24"/>
      <w:szCs w:val="24"/>
      <w:u w:val="none"/>
    </w:rPr>
  </w:style>
  <w:style w:type="paragraph" w:customStyle="1" w:styleId="43">
    <w:name w:val="列表段落1"/>
    <w:basedOn w:val="1"/>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4235</Words>
  <Characters>4423</Characters>
  <Lines>0</Lines>
  <Paragraphs>0</Paragraphs>
  <TotalTime>3</TotalTime>
  <ScaleCrop>false</ScaleCrop>
  <LinksUpToDate>false</LinksUpToDate>
  <CharactersWithSpaces>5276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2024-12-31T10:06:54Z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3D3F895B64AE434FB3F02D45E7C4CDD5_13</vt:lpwstr>
  </property>
</Properties>
</file>