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lang w:val="en-US" w:eastAsia="zh-CN"/>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r>
        <w:rPr>
          <w:rFonts w:hint="eastAsia" w:ascii="方正小标宋_GBK" w:hAnsi="方正小标宋_GBK" w:eastAsia="方正小标宋_GBK" w:cs="方正小标宋_GBK"/>
          <w:i w:val="0"/>
          <w:iCs w:val="0"/>
          <w:color w:val="000000"/>
          <w:kern w:val="0"/>
          <w:sz w:val="48"/>
          <w:szCs w:val="48"/>
          <w:u w:val="none"/>
          <w:lang w:val="en-US" w:eastAsia="zh-CN" w:bidi="ar"/>
        </w:rPr>
        <w:t xml:space="preserve"> 线缆询价文件</w:t>
      </w: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3"/>
        <w:rPr>
          <w:rFonts w:hint="eastAsia"/>
          <w:lang w:val="en-US" w:eastAsia="zh-CN"/>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9"/>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9"/>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法定代表人（签字/盖章）：</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或委托代理人</w:t>
      </w:r>
    </w:p>
    <w:p>
      <w:pPr>
        <w:snapToGrid w:val="0"/>
        <w:spacing w:line="360" w:lineRule="auto"/>
        <w:ind w:left="0" w:leftChars="0" w:firstLine="2940" w:firstLineChars="1050"/>
        <w:jc w:val="righ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2"/>
        <w:rPr>
          <w:rFonts w:hint="eastAsia" w:ascii="仿宋" w:hAnsi="仿宋" w:eastAsia="仿宋" w:cs="仿宋"/>
          <w:sz w:val="28"/>
          <w:szCs w:val="28"/>
        </w:rPr>
      </w:pPr>
    </w:p>
    <w:p>
      <w:pPr>
        <w:pStyle w:val="9"/>
        <w:numPr>
          <w:ilvl w:val="1"/>
          <w:numId w:val="0"/>
        </w:numPr>
        <w:bidi w:val="0"/>
        <w:ind w:left="0" w:leftChars="0" w:firstLine="0" w:firstLineChars="0"/>
        <w:jc w:val="left"/>
        <w:rPr>
          <w:rFonts w:hint="eastAsia"/>
          <w:lang w:val="zh-CN" w:eastAsia="zh-CN"/>
        </w:rPr>
        <w:sectPr>
          <w:pgSz w:w="11906" w:h="16838"/>
          <w:pgMar w:top="1440" w:right="1800" w:bottom="1440" w:left="1800" w:header="851" w:footer="992" w:gutter="0"/>
          <w:cols w:space="425" w:num="1"/>
          <w:docGrid w:type="lines" w:linePitch="312" w:charSpace="0"/>
        </w:sectPr>
      </w:pPr>
    </w:p>
    <w:p>
      <w:pPr>
        <w:pStyle w:val="9"/>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9"/>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9"/>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2"/>
        <w:rPr>
          <w:rFonts w:hint="eastAsia"/>
        </w:rPr>
        <w:sectPr>
          <w:pgSz w:w="11906" w:h="16838"/>
          <w:pgMar w:top="1440" w:right="1800" w:bottom="1440" w:left="1800" w:header="851" w:footer="992" w:gutter="0"/>
          <w:cols w:space="425" w:num="1"/>
          <w:docGrid w:type="lines" w:linePitch="312" w:charSpace="0"/>
        </w:sectPr>
      </w:pPr>
    </w:p>
    <w:p>
      <w:pPr>
        <w:pStyle w:val="9"/>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w:t>
      </w:r>
    </w:p>
    <w:tbl>
      <w:tblPr>
        <w:tblStyle w:val="20"/>
        <w:tblW w:w="14271" w:type="dxa"/>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9"/>
        <w:gridCol w:w="2230"/>
        <w:gridCol w:w="4181"/>
        <w:gridCol w:w="442"/>
        <w:gridCol w:w="814"/>
        <w:gridCol w:w="914"/>
        <w:gridCol w:w="1443"/>
        <w:gridCol w:w="1257"/>
        <w:gridCol w:w="1271"/>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4271" w:type="dxa"/>
            <w:gridSpan w:val="10"/>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4623" w:type="dxa"/>
            <w:gridSpan w:val="2"/>
            <w:tcBorders>
              <w:top w:val="single" w:color="000000" w:sz="8"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728"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报价单位</w:t>
            </w:r>
          </w:p>
        </w:tc>
        <w:tc>
          <w:tcPr>
            <w:tcW w:w="5201"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4623"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7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联系人</w:t>
            </w:r>
          </w:p>
        </w:tc>
        <w:tc>
          <w:tcPr>
            <w:tcW w:w="52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623"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7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电话</w:t>
            </w:r>
          </w:p>
        </w:tc>
        <w:tc>
          <w:tcPr>
            <w:tcW w:w="52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623"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4"/>
                <w:szCs w:val="24"/>
                <w:u w:val="single"/>
                <w:lang w:val="en-US" w:eastAsia="zh-CN" w:bidi="ar"/>
              </w:rPr>
              <w:t>HABAccb@163.com</w:t>
            </w:r>
          </w:p>
        </w:tc>
        <w:tc>
          <w:tcPr>
            <w:tcW w:w="17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邮箱</w:t>
            </w:r>
          </w:p>
        </w:tc>
        <w:tc>
          <w:tcPr>
            <w:tcW w:w="52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4623"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7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报价日期</w:t>
            </w:r>
          </w:p>
        </w:tc>
        <w:tc>
          <w:tcPr>
            <w:tcW w:w="52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9"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序号</w:t>
            </w:r>
          </w:p>
        </w:tc>
        <w:tc>
          <w:tcPr>
            <w:tcW w:w="2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项目名称</w:t>
            </w:r>
          </w:p>
        </w:tc>
        <w:tc>
          <w:tcPr>
            <w:tcW w:w="46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技术参数</w:t>
            </w:r>
          </w:p>
        </w:tc>
        <w:tc>
          <w:tcPr>
            <w:tcW w:w="8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单位</w:t>
            </w:r>
          </w:p>
        </w:tc>
        <w:tc>
          <w:tcPr>
            <w:tcW w:w="9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数量</w:t>
            </w:r>
          </w:p>
        </w:tc>
        <w:tc>
          <w:tcPr>
            <w:tcW w:w="1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是否满足参数要求</w:t>
            </w:r>
          </w:p>
        </w:tc>
        <w:tc>
          <w:tcPr>
            <w:tcW w:w="2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金额（元）</w:t>
            </w:r>
          </w:p>
        </w:tc>
        <w:tc>
          <w:tcPr>
            <w:tcW w:w="123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2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46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8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9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单价</w:t>
            </w:r>
          </w:p>
        </w:tc>
        <w:tc>
          <w:tcPr>
            <w:tcW w:w="12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合价</w:t>
            </w:r>
          </w:p>
        </w:tc>
        <w:tc>
          <w:tcPr>
            <w:tcW w:w="12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黑体" w:hAnsi="宋体" w:eastAsia="黑体" w:cs="黑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8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电源线 </w:t>
            </w:r>
          </w:p>
        </w:tc>
        <w:tc>
          <w:tcPr>
            <w:tcW w:w="4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国标，</w:t>
            </w:r>
            <w:r>
              <w:rPr>
                <w:rFonts w:hint="eastAsia" w:ascii="宋体" w:hAnsi="宋体" w:eastAsia="宋体" w:cs="宋体"/>
                <w:i w:val="0"/>
                <w:iCs w:val="0"/>
                <w:color w:val="000000"/>
                <w:kern w:val="0"/>
                <w:sz w:val="22"/>
                <w:szCs w:val="22"/>
                <w:u w:val="none"/>
                <w:lang w:val="en-US" w:eastAsia="zh-CN" w:bidi="ar"/>
              </w:rPr>
              <w:t>rvv2*2.0</w:t>
            </w:r>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米</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2800</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rPr>
                <w:rFonts w:hint="default"/>
                <w:lang w:val="en-US" w:eastAsia="zh-CN"/>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8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电源线 </w:t>
            </w:r>
          </w:p>
        </w:tc>
        <w:tc>
          <w:tcPr>
            <w:tcW w:w="4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国标，</w:t>
            </w:r>
            <w:r>
              <w:rPr>
                <w:rFonts w:hint="eastAsia" w:ascii="宋体" w:hAnsi="宋体" w:eastAsia="宋体" w:cs="宋体"/>
                <w:i w:val="0"/>
                <w:iCs w:val="0"/>
                <w:color w:val="000000"/>
                <w:kern w:val="0"/>
                <w:sz w:val="22"/>
                <w:szCs w:val="22"/>
                <w:u w:val="none"/>
                <w:lang w:val="en-US" w:eastAsia="zh-CN" w:bidi="ar"/>
              </w:rPr>
              <w:t>rvv2*1.0</w:t>
            </w:r>
            <w:bookmarkStart w:id="0" w:name="_GoBack"/>
            <w:bookmarkEnd w:id="0"/>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米</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1700</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rPr>
                <w:rFonts w:hint="default"/>
                <w:lang w:val="en-US" w:eastAsia="zh-CN"/>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8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室外</w:t>
            </w:r>
            <w:r>
              <w:rPr>
                <w:rFonts w:hint="eastAsia" w:ascii="宋体" w:hAnsi="宋体" w:eastAsia="宋体" w:cs="宋体"/>
                <w:i w:val="0"/>
                <w:iCs w:val="0"/>
                <w:color w:val="000000"/>
                <w:kern w:val="0"/>
                <w:sz w:val="22"/>
                <w:szCs w:val="22"/>
                <w:u w:val="none"/>
                <w:lang w:val="en-US" w:eastAsia="zh-CN" w:bidi="ar"/>
              </w:rPr>
              <w:t xml:space="preserve">网络线缆 </w:t>
            </w:r>
          </w:p>
        </w:tc>
        <w:tc>
          <w:tcPr>
            <w:tcW w:w="4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国标，</w:t>
            </w:r>
            <w:r>
              <w:rPr>
                <w:rFonts w:hint="eastAsia" w:ascii="宋体" w:hAnsi="宋体" w:eastAsia="宋体" w:cs="宋体"/>
                <w:i w:val="0"/>
                <w:iCs w:val="0"/>
                <w:color w:val="000000"/>
                <w:kern w:val="0"/>
                <w:sz w:val="22"/>
                <w:szCs w:val="22"/>
                <w:u w:val="none"/>
                <w:lang w:val="en-US" w:eastAsia="zh-CN" w:bidi="ar"/>
              </w:rPr>
              <w:t>UTP-CAT5E</w:t>
            </w:r>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米</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1830</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rPr>
                <w:rFonts w:hint="default"/>
                <w:lang w:val="en-US" w:eastAsia="zh-CN"/>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8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光纤</w:t>
            </w:r>
          </w:p>
        </w:tc>
        <w:tc>
          <w:tcPr>
            <w:tcW w:w="4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国标，</w:t>
            </w:r>
            <w:r>
              <w:rPr>
                <w:rFonts w:hint="eastAsia" w:ascii="宋体" w:hAnsi="宋体" w:eastAsia="宋体" w:cs="宋体"/>
                <w:i w:val="0"/>
                <w:iCs w:val="0"/>
                <w:color w:val="000000"/>
                <w:kern w:val="0"/>
                <w:sz w:val="22"/>
                <w:szCs w:val="22"/>
                <w:u w:val="none"/>
                <w:lang w:val="en-US" w:eastAsia="zh-CN" w:bidi="ar"/>
              </w:rPr>
              <w:t>4芯室外铠装</w:t>
            </w:r>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米</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3000</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4"/>
                <w:szCs w:val="24"/>
                <w:u w:val="none"/>
                <w:lang w:val="en-US" w:eastAsia="zh-CN"/>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1" w:hRule="atLeast"/>
        </w:trPr>
        <w:tc>
          <w:tcPr>
            <w:tcW w:w="48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c>
          <w:tcPr>
            <w:tcW w:w="85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single"/>
                <w:lang w:val="en-US" w:eastAsia="zh-CN" w:bidi="ar"/>
              </w:rPr>
              <w:t xml:space="preserve">          </w:t>
            </w:r>
            <w:r>
              <w:rPr>
                <w:rFonts w:hint="eastAsia" w:ascii="宋体" w:hAnsi="宋体" w:cs="宋体"/>
                <w:i w:val="0"/>
                <w:iCs w:val="0"/>
                <w:color w:val="000000"/>
                <w:kern w:val="0"/>
                <w:sz w:val="24"/>
                <w:szCs w:val="24"/>
                <w:u w:val="none"/>
                <w:lang w:val="en-US" w:eastAsia="zh-CN" w:bidi="ar"/>
              </w:rPr>
              <w:t>元</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4271" w:type="dxa"/>
            <w:gridSpan w:val="10"/>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FF0000"/>
                <w:kern w:val="0"/>
                <w:sz w:val="24"/>
                <w:szCs w:val="24"/>
                <w:highlight w:val="none"/>
                <w:u w:val="none"/>
                <w:lang w:val="en-US" w:eastAsia="zh-CN" w:bidi="ar"/>
              </w:rPr>
              <w:t>注：</w:t>
            </w:r>
            <w:r>
              <w:rPr>
                <w:rFonts w:hint="eastAsia" w:ascii="黑体" w:hAnsi="宋体" w:eastAsia="黑体" w:cs="黑体"/>
                <w:i w:val="0"/>
                <w:iCs w:val="0"/>
                <w:color w:val="FF0000"/>
                <w:kern w:val="0"/>
                <w:sz w:val="24"/>
                <w:szCs w:val="24"/>
                <w:u w:val="none"/>
                <w:lang w:val="en-US" w:eastAsia="zh-CN" w:bidi="ar"/>
              </w:rPr>
              <w:t>以上报价含可抵扣的增值税专用发票、运费以及相关服务费用。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rPr>
            </w:pPr>
          </w:p>
        </w:tc>
        <w:tc>
          <w:tcPr>
            <w:tcW w:w="21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是否接受履约保证金（成交金额的10%）</w:t>
            </w:r>
          </w:p>
        </w:tc>
        <w:tc>
          <w:tcPr>
            <w:tcW w:w="52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lang w:eastAsia="zh-CN"/>
              </w:rPr>
            </w:pPr>
            <w:r>
              <w:rPr>
                <w:rFonts w:hint="eastAsia" w:ascii="黑体" w:hAnsi="宋体" w:eastAsia="黑体" w:cs="黑体"/>
                <w:i w:val="0"/>
                <w:iCs w:val="0"/>
                <w:color w:val="FF0000"/>
                <w:sz w:val="24"/>
                <w:szCs w:val="24"/>
                <w:u w:val="none"/>
                <w:lang w:eastAsia="zh-CN"/>
              </w:rPr>
              <w:t>十五年</w:t>
            </w:r>
          </w:p>
        </w:tc>
        <w:tc>
          <w:tcPr>
            <w:tcW w:w="21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报价有效期：</w:t>
            </w:r>
          </w:p>
        </w:tc>
        <w:tc>
          <w:tcPr>
            <w:tcW w:w="52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rPr>
            </w:pPr>
          </w:p>
        </w:tc>
        <w:tc>
          <w:tcPr>
            <w:tcW w:w="21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52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黑体" w:hAnsi="宋体" w:eastAsia="黑体" w:cs="黑体"/>
                <w:i w:val="0"/>
                <w:iCs w:val="0"/>
                <w:color w:val="FF0000"/>
                <w:sz w:val="24"/>
                <w:szCs w:val="24"/>
                <w:u w:val="none"/>
                <w:lang w:eastAsia="zh-CN"/>
              </w:rPr>
            </w:pPr>
            <w:r>
              <w:rPr>
                <w:rFonts w:hint="eastAsia" w:ascii="黑体" w:hAnsi="宋体" w:eastAsia="黑体" w:cs="黑体"/>
                <w:i w:val="0"/>
                <w:iCs w:val="0"/>
                <w:color w:val="FF0000"/>
                <w:sz w:val="24"/>
                <w:szCs w:val="24"/>
                <w:u w:val="none"/>
              </w:rPr>
              <w:t>合同签订后个7日内支付</w:t>
            </w:r>
            <w:r>
              <w:rPr>
                <w:rFonts w:hint="eastAsia" w:ascii="黑体" w:hAnsi="宋体" w:eastAsia="黑体" w:cs="黑体"/>
                <w:i w:val="0"/>
                <w:iCs w:val="0"/>
                <w:color w:val="FF0000"/>
                <w:sz w:val="24"/>
                <w:szCs w:val="24"/>
                <w:u w:val="none"/>
                <w:lang w:val="en-US" w:eastAsia="zh-CN"/>
              </w:rPr>
              <w:t>3</w:t>
            </w:r>
            <w:r>
              <w:rPr>
                <w:rFonts w:hint="eastAsia" w:ascii="黑体" w:hAnsi="宋体" w:eastAsia="黑体" w:cs="黑体"/>
                <w:i w:val="0"/>
                <w:iCs w:val="0"/>
                <w:color w:val="FF0000"/>
                <w:sz w:val="24"/>
                <w:szCs w:val="24"/>
                <w:u w:val="none"/>
              </w:rPr>
              <w:t>0%预付款，货到验收合格后3个月内付清其余的货款。</w:t>
            </w:r>
          </w:p>
        </w:tc>
      </w:tr>
    </w:tbl>
    <w:p>
      <w:pPr>
        <w:pStyle w:val="4"/>
        <w:rPr>
          <w:rFonts w:hint="eastAsia"/>
        </w:rPr>
        <w:sectPr>
          <w:pgSz w:w="16838" w:h="11906" w:orient="landscape"/>
          <w:pgMar w:top="1800" w:right="1440" w:bottom="1800" w:left="1440" w:header="851" w:footer="992" w:gutter="0"/>
          <w:cols w:space="425" w:num="1"/>
          <w:docGrid w:type="lines" w:linePitch="312" w:charSpace="0"/>
        </w:sectPr>
      </w:pPr>
    </w:p>
    <w:p>
      <w:pPr>
        <w:pStyle w:val="6"/>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0"/>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1、合同签订后个7个自然日内，甲方向乙方支付30%的货款作为预付款。乙方收到预付款后安排备货、发货，货到验收合格后3个月内付清其余70%的货款。</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pPr>
        <w:pStyle w:val="9"/>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pPr>
        <w:pStyle w:val="9"/>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6"/>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9"/>
      <w:isLgl/>
      <w:lvlText w:val="%1.%2."/>
      <w:lvlJc w:val="left"/>
      <w:pPr>
        <w:ind w:left="567" w:hanging="567"/>
      </w:pPr>
      <w:rPr>
        <w:rFonts w:hint="eastAsia" w:ascii="宋体" w:hAnsi="宋体" w:eastAsia="宋体" w:cs="宋体"/>
      </w:rPr>
    </w:lvl>
    <w:lvl w:ilvl="2" w:tentative="0">
      <w:start w:val="1"/>
      <w:numFmt w:val="decimal"/>
      <w:pStyle w:val="10"/>
      <w:isLgl/>
      <w:lvlText w:val="%1.%2.%3."/>
      <w:lvlJc w:val="left"/>
      <w:pPr>
        <w:ind w:left="709" w:hanging="709"/>
      </w:pPr>
      <w:rPr>
        <w:rFonts w:hint="eastAsia" w:ascii="宋体" w:hAnsi="宋体" w:eastAsia="宋体" w:cs="宋体"/>
      </w:rPr>
    </w:lvl>
    <w:lvl w:ilvl="3" w:tentative="0">
      <w:start w:val="1"/>
      <w:numFmt w:val="decimal"/>
      <w:pStyle w:val="11"/>
      <w:isLgl/>
      <w:lvlText w:val="%1.%2.%3.%4."/>
      <w:lvlJc w:val="left"/>
      <w:pPr>
        <w:ind w:left="850" w:hanging="850"/>
      </w:pPr>
      <w:rPr>
        <w:rFonts w:hint="eastAsia" w:ascii="宋体" w:hAnsi="宋体" w:eastAsia="宋体" w:cs="宋体"/>
      </w:rPr>
    </w:lvl>
    <w:lvl w:ilvl="4" w:tentative="0">
      <w:start w:val="1"/>
      <w:numFmt w:val="decimal"/>
      <w:pStyle w:val="12"/>
      <w:isLgl/>
      <w:lvlText w:val="%1.%2.%3.%4.%5."/>
      <w:lvlJc w:val="left"/>
      <w:pPr>
        <w:ind w:left="991" w:hanging="991"/>
      </w:pPr>
      <w:rPr>
        <w:rFonts w:hint="eastAsia" w:ascii="宋体" w:hAnsi="宋体" w:eastAsia="宋体" w:cs="宋体"/>
      </w:rPr>
    </w:lvl>
    <w:lvl w:ilvl="5" w:tentative="0">
      <w:start w:val="1"/>
      <w:numFmt w:val="decimal"/>
      <w:pStyle w:val="13"/>
      <w:isLgl/>
      <w:lvlText w:val="%1.%2.%3.%4.%5.%6."/>
      <w:lvlJc w:val="left"/>
      <w:pPr>
        <w:ind w:left="1134" w:hanging="1134"/>
      </w:pPr>
      <w:rPr>
        <w:rFonts w:hint="eastAsia" w:ascii="宋体" w:hAnsi="宋体" w:eastAsia="宋体" w:cs="宋体"/>
      </w:rPr>
    </w:lvl>
    <w:lvl w:ilvl="6" w:tentative="0">
      <w:start w:val="1"/>
      <w:numFmt w:val="decimal"/>
      <w:pStyle w:val="14"/>
      <w:isLgl/>
      <w:lvlText w:val="%1.%2.%3.%4.%5.%6.%7."/>
      <w:lvlJc w:val="left"/>
      <w:pPr>
        <w:ind w:left="1275" w:hanging="1275"/>
      </w:pPr>
      <w:rPr>
        <w:rFonts w:hint="eastAsia" w:ascii="宋体" w:hAnsi="宋体" w:eastAsia="宋体" w:cs="宋体"/>
      </w:rPr>
    </w:lvl>
    <w:lvl w:ilvl="7" w:tentative="0">
      <w:start w:val="1"/>
      <w:numFmt w:val="decimal"/>
      <w:pStyle w:val="15"/>
      <w:isLgl/>
      <w:lvlText w:val="%1.%2.%3.%4.%5.%6.%7.%8."/>
      <w:lvlJc w:val="left"/>
      <w:pPr>
        <w:ind w:left="1418" w:hanging="1418"/>
      </w:pPr>
      <w:rPr>
        <w:rFonts w:hint="eastAsia" w:ascii="宋体" w:hAnsi="宋体" w:eastAsia="宋体" w:cs="宋体"/>
      </w:rPr>
    </w:lvl>
    <w:lvl w:ilvl="8" w:tentative="0">
      <w:start w:val="1"/>
      <w:numFmt w:val="decimal"/>
      <w:pStyle w:val="16"/>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5ZTYyNjg3YmZhODEyMzFkMjcxZGE4YWEyZDQ2MTgifQ=="/>
  </w:docVars>
  <w:rsids>
    <w:rsidRoot w:val="1F741D8C"/>
    <w:rsid w:val="00F471B2"/>
    <w:rsid w:val="02BD280C"/>
    <w:rsid w:val="06E65ABA"/>
    <w:rsid w:val="082F30B8"/>
    <w:rsid w:val="0BC2638F"/>
    <w:rsid w:val="0BDC6B78"/>
    <w:rsid w:val="0C684A5B"/>
    <w:rsid w:val="0D78696A"/>
    <w:rsid w:val="0DBF30C4"/>
    <w:rsid w:val="100159F1"/>
    <w:rsid w:val="104E486C"/>
    <w:rsid w:val="138B678C"/>
    <w:rsid w:val="15B405D8"/>
    <w:rsid w:val="193251CA"/>
    <w:rsid w:val="19B071BF"/>
    <w:rsid w:val="1B811C42"/>
    <w:rsid w:val="1E26041D"/>
    <w:rsid w:val="1F741D8C"/>
    <w:rsid w:val="1FC0011B"/>
    <w:rsid w:val="222D3A72"/>
    <w:rsid w:val="25DE44B5"/>
    <w:rsid w:val="264801BD"/>
    <w:rsid w:val="2B9E5DD1"/>
    <w:rsid w:val="2E1B2848"/>
    <w:rsid w:val="2EE60C25"/>
    <w:rsid w:val="300D6BCC"/>
    <w:rsid w:val="38945D44"/>
    <w:rsid w:val="39297DD7"/>
    <w:rsid w:val="39963E4D"/>
    <w:rsid w:val="405D45A6"/>
    <w:rsid w:val="46AE2EAA"/>
    <w:rsid w:val="48832749"/>
    <w:rsid w:val="4A0E06F8"/>
    <w:rsid w:val="4BB038DA"/>
    <w:rsid w:val="50417986"/>
    <w:rsid w:val="54EE0DA6"/>
    <w:rsid w:val="57A86680"/>
    <w:rsid w:val="57DB3B40"/>
    <w:rsid w:val="59BE6F5A"/>
    <w:rsid w:val="5BBF6D32"/>
    <w:rsid w:val="5CA61E20"/>
    <w:rsid w:val="614F4B26"/>
    <w:rsid w:val="61852A60"/>
    <w:rsid w:val="64A92B09"/>
    <w:rsid w:val="69FD1FFD"/>
    <w:rsid w:val="6BB31049"/>
    <w:rsid w:val="6CF430F2"/>
    <w:rsid w:val="6E5C0E9F"/>
    <w:rsid w:val="6F575DD1"/>
    <w:rsid w:val="70155795"/>
    <w:rsid w:val="71E07B02"/>
    <w:rsid w:val="772E1F12"/>
    <w:rsid w:val="79DA1D09"/>
    <w:rsid w:val="7A182199"/>
    <w:rsid w:val="7CD868E1"/>
    <w:rsid w:val="7E373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6">
    <w:name w:val="heading 1"/>
    <w:basedOn w:val="7"/>
    <w:next w:val="1"/>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9">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10">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11">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12">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13">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4">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5">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6">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1">
    <w:name w:val="Default Paragraph Font"/>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99"/>
    <w:pPr>
      <w:spacing w:after="120"/>
    </w:pPr>
    <w:rPr>
      <w:sz w:val="28"/>
    </w:rPr>
  </w:style>
  <w:style w:type="paragraph" w:styleId="3">
    <w:name w:val="Body Text First Indent"/>
    <w:basedOn w:val="1"/>
    <w:next w:val="4"/>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4">
    <w:name w:val="Body Text First Indent 2"/>
    <w:basedOn w:val="5"/>
    <w:next w:val="1"/>
    <w:autoRedefine/>
    <w:qFormat/>
    <w:uiPriority w:val="99"/>
  </w:style>
  <w:style w:type="paragraph" w:styleId="5">
    <w:name w:val="Body Text Indent"/>
    <w:basedOn w:val="1"/>
    <w:autoRedefine/>
    <w:qFormat/>
    <w:uiPriority w:val="99"/>
    <w:pPr>
      <w:spacing w:after="120"/>
      <w:ind w:left="420" w:leftChars="200"/>
    </w:pPr>
  </w:style>
  <w:style w:type="paragraph" w:styleId="7">
    <w:name w:val="Title"/>
    <w:basedOn w:val="8"/>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8">
    <w:name w:val="toc 2"/>
    <w:basedOn w:val="1"/>
    <w:next w:val="1"/>
    <w:autoRedefine/>
    <w:qFormat/>
    <w:uiPriority w:val="1"/>
    <w:pPr>
      <w:ind w:left="596"/>
    </w:pPr>
    <w:rPr>
      <w:rFonts w:ascii="宋体" w:hAnsi="宋体" w:eastAsia="宋体"/>
      <w:sz w:val="24"/>
      <w:szCs w:val="24"/>
    </w:rPr>
  </w:style>
  <w:style w:type="paragraph" w:styleId="17">
    <w:name w:val="toa heading"/>
    <w:basedOn w:val="1"/>
    <w:next w:val="1"/>
    <w:autoRedefine/>
    <w:qFormat/>
    <w:uiPriority w:val="0"/>
    <w:pPr>
      <w:spacing w:before="120"/>
    </w:pPr>
    <w:rPr>
      <w:rFonts w:ascii="Arial" w:hAnsi="Arial"/>
      <w:sz w:val="24"/>
    </w:rPr>
  </w:style>
  <w:style w:type="paragraph" w:styleId="18">
    <w:name w:val="Plain Text"/>
    <w:basedOn w:val="1"/>
    <w:autoRedefine/>
    <w:unhideWhenUsed/>
    <w:qFormat/>
    <w:uiPriority w:val="0"/>
    <w:rPr>
      <w:rFonts w:ascii="宋体" w:hAnsi="Courier New"/>
      <w:szCs w:val="20"/>
    </w:rPr>
  </w:style>
  <w:style w:type="paragraph" w:styleId="19">
    <w:name w:val="Normal (Web)"/>
    <w:basedOn w:val="1"/>
    <w:autoRedefine/>
    <w:qFormat/>
    <w:uiPriority w:val="0"/>
    <w:rPr>
      <w:sz w:val="24"/>
    </w:rPr>
  </w:style>
  <w:style w:type="character" w:styleId="22">
    <w:name w:val="Hyperlink"/>
    <w:basedOn w:val="21"/>
    <w:autoRedefine/>
    <w:qFormat/>
    <w:uiPriority w:val="0"/>
    <w:rPr>
      <w:color w:val="0000FF"/>
      <w:u w:val="single"/>
    </w:rPr>
  </w:style>
  <w:style w:type="paragraph" w:customStyle="1" w:styleId="23">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4">
    <w:name w:val="font11"/>
    <w:basedOn w:val="21"/>
    <w:autoRedefine/>
    <w:qFormat/>
    <w:uiPriority w:val="0"/>
    <w:rPr>
      <w:rFonts w:hint="eastAsia" w:ascii="宋体" w:hAnsi="宋体" w:eastAsia="宋体" w:cs="宋体"/>
      <w:color w:val="000000"/>
      <w:sz w:val="21"/>
      <w:szCs w:val="21"/>
      <w:u w:val="none"/>
    </w:rPr>
  </w:style>
  <w:style w:type="character" w:customStyle="1" w:styleId="25">
    <w:name w:val="font21"/>
    <w:basedOn w:val="21"/>
    <w:autoRedefine/>
    <w:qFormat/>
    <w:uiPriority w:val="0"/>
    <w:rPr>
      <w:rFonts w:hint="default" w:ascii="Times New Roman" w:hAnsi="Times New Roman" w:cs="Times New Roman"/>
      <w:color w:val="000000"/>
      <w:sz w:val="21"/>
      <w:szCs w:val="21"/>
      <w:u w:val="none"/>
    </w:rPr>
  </w:style>
  <w:style w:type="character" w:customStyle="1" w:styleId="26">
    <w:name w:val="font41"/>
    <w:basedOn w:val="21"/>
    <w:autoRedefine/>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乙木绘本</cp:lastModifiedBy>
  <cp:lastPrinted>2023-11-07T01:59:00Z</cp:lastPrinted>
  <dcterms:modified xsi:type="dcterms:W3CDTF">2024-02-18T08:06:33Z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F40485247F5444489B110BD33A017E9E_13</vt:lpwstr>
  </property>
</Properties>
</file>